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C98D7" w14:textId="77D5D8BF" w:rsidR="005F4C1E" w:rsidRPr="0018394C" w:rsidRDefault="005F4C1E" w:rsidP="005F4C1E">
      <w:pPr>
        <w:spacing w:after="0"/>
        <w:ind w:firstLine="709"/>
        <w:jc w:val="both"/>
        <w:rPr>
          <w:rFonts w:asciiTheme="minorHAnsi" w:hAnsiTheme="minorHAnsi" w:cstheme="minorHAnsi"/>
          <w:b/>
          <w:bCs/>
        </w:rPr>
      </w:pPr>
      <w:r w:rsidRPr="00560A64">
        <w:rPr>
          <w:rFonts w:asciiTheme="minorHAnsi" w:hAnsiTheme="minorHAnsi" w:cstheme="minorHAnsi"/>
          <w:b/>
          <w:bCs/>
        </w:rPr>
        <w:t xml:space="preserve">Лекция </w:t>
      </w:r>
      <w:r>
        <w:rPr>
          <w:rFonts w:asciiTheme="minorHAnsi" w:hAnsiTheme="minorHAnsi" w:cstheme="minorHAnsi"/>
          <w:b/>
          <w:bCs/>
        </w:rPr>
        <w:t>4</w:t>
      </w:r>
      <w:r w:rsidRPr="00560A64">
        <w:rPr>
          <w:rFonts w:asciiTheme="minorHAnsi" w:hAnsiTheme="minorHAnsi" w:cstheme="minorHAnsi"/>
          <w:b/>
          <w:bCs/>
        </w:rPr>
        <w:t xml:space="preserve">. Тема </w:t>
      </w:r>
      <w:r>
        <w:rPr>
          <w:rFonts w:asciiTheme="minorHAnsi" w:hAnsiTheme="minorHAnsi" w:cstheme="minorHAnsi"/>
          <w:b/>
          <w:bCs/>
        </w:rPr>
        <w:t>3</w:t>
      </w:r>
      <w:r w:rsidRPr="00560A64">
        <w:rPr>
          <w:rFonts w:asciiTheme="minorHAnsi" w:hAnsiTheme="minorHAnsi" w:cstheme="minorHAnsi"/>
          <w:b/>
          <w:bCs/>
        </w:rPr>
        <w:t>.</w:t>
      </w:r>
      <w:r w:rsidRPr="0018394C">
        <w:t xml:space="preserve"> </w:t>
      </w:r>
      <w:r w:rsidRPr="0018394C">
        <w:rPr>
          <w:rFonts w:asciiTheme="minorHAnsi" w:hAnsiTheme="minorHAnsi" w:cstheme="minorHAnsi"/>
          <w:b/>
          <w:bCs/>
        </w:rPr>
        <w:t>Основные методы подсчета запасов</w:t>
      </w:r>
      <w:r>
        <w:t xml:space="preserve"> </w:t>
      </w:r>
      <w:r w:rsidRPr="005F4C1E">
        <w:rPr>
          <w:rFonts w:asciiTheme="minorHAnsi" w:hAnsiTheme="minorHAnsi" w:cstheme="minorHAnsi"/>
          <w:b/>
          <w:bCs/>
        </w:rPr>
        <w:t>(продолжение)</w:t>
      </w:r>
      <w:r w:rsidRPr="0018394C">
        <w:rPr>
          <w:rFonts w:asciiTheme="minorHAnsi" w:hAnsiTheme="minorHAnsi" w:cstheme="minorHAnsi"/>
          <w:b/>
          <w:bCs/>
        </w:rPr>
        <w:t xml:space="preserve"> </w:t>
      </w:r>
    </w:p>
    <w:p w14:paraId="0D54DA7D" w14:textId="77777777" w:rsidR="005F4C1E" w:rsidRDefault="005F4C1E" w:rsidP="005F4C1E">
      <w:pPr>
        <w:spacing w:after="0"/>
        <w:ind w:firstLine="709"/>
        <w:jc w:val="both"/>
        <w:rPr>
          <w:rFonts w:asciiTheme="minorHAnsi" w:hAnsiTheme="minorHAnsi" w:cstheme="minorHAnsi"/>
        </w:rPr>
      </w:pPr>
    </w:p>
    <w:p w14:paraId="48EF0484" w14:textId="6EE61F8A" w:rsidR="005F4C1E" w:rsidRPr="005F4C1E" w:rsidRDefault="005F4C1E" w:rsidP="005F4C1E">
      <w:pPr>
        <w:spacing w:after="0"/>
        <w:ind w:firstLine="709"/>
        <w:jc w:val="both"/>
        <w:rPr>
          <w:rFonts w:asciiTheme="minorHAnsi" w:hAnsiTheme="minorHAnsi" w:cstheme="minorHAnsi"/>
          <w:b/>
          <w:bCs/>
          <w:i/>
          <w:iCs/>
          <w:u w:val="single"/>
        </w:rPr>
      </w:pPr>
      <w:r w:rsidRPr="005F4C1E">
        <w:rPr>
          <w:rFonts w:asciiTheme="minorHAnsi" w:hAnsiTheme="minorHAnsi" w:cstheme="minorHAnsi"/>
          <w:b/>
          <w:bCs/>
          <w:i/>
          <w:iCs/>
          <w:u w:val="single"/>
        </w:rPr>
        <w:t>Раздел 1.</w:t>
      </w:r>
    </w:p>
    <w:p w14:paraId="6DF562D3" w14:textId="0333A24D" w:rsidR="005F4C1E" w:rsidRPr="005F4C1E" w:rsidRDefault="005F4C1E" w:rsidP="005F4C1E">
      <w:pPr>
        <w:spacing w:after="0"/>
        <w:ind w:firstLine="709"/>
        <w:jc w:val="both"/>
        <w:rPr>
          <w:rFonts w:asciiTheme="minorHAnsi" w:hAnsiTheme="minorHAnsi" w:cstheme="minorHAnsi"/>
          <w:b/>
          <w:bCs/>
          <w:i/>
          <w:iCs/>
          <w:u w:val="single"/>
        </w:rPr>
      </w:pPr>
      <w:r w:rsidRPr="005F4C1E">
        <w:rPr>
          <w:rFonts w:asciiTheme="minorHAnsi" w:hAnsiTheme="minorHAnsi" w:cstheme="minorHAnsi"/>
          <w:b/>
          <w:bCs/>
          <w:i/>
          <w:iCs/>
          <w:u w:val="single"/>
        </w:rPr>
        <w:t>1.</w:t>
      </w:r>
      <w:r w:rsidRPr="005F4C1E">
        <w:rPr>
          <w:rFonts w:asciiTheme="minorHAnsi" w:hAnsiTheme="minorHAnsi" w:cstheme="minorHAnsi"/>
          <w:b/>
          <w:bCs/>
          <w:i/>
          <w:iCs/>
          <w:u w:val="single"/>
        </w:rPr>
        <w:t xml:space="preserve"> Метод изолиний</w:t>
      </w:r>
    </w:p>
    <w:p w14:paraId="79DD375A" w14:textId="77777777" w:rsidR="005F4C1E" w:rsidRPr="0018394C" w:rsidRDefault="005F4C1E" w:rsidP="005F4C1E">
      <w:pPr>
        <w:spacing w:after="0"/>
        <w:ind w:firstLine="709"/>
        <w:jc w:val="both"/>
        <w:rPr>
          <w:rFonts w:asciiTheme="minorHAnsi" w:hAnsiTheme="minorHAnsi" w:cstheme="minorHAnsi"/>
        </w:rPr>
      </w:pPr>
    </w:p>
    <w:p w14:paraId="36A17DE5"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Для определения объема тела полезного ископаемого методом изолиний необходимо построить его план в изолиниях мощности.</w:t>
      </w:r>
    </w:p>
    <w:p w14:paraId="6C6779F4"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Построение изолиний равных мощностей. На плане у всех разведочных выработок проставляются данные о мощности тела полезного ископаемого, вскрытого выработками. Путём интерполирования между ближайшими выработками наносятся точки определённой мощности, например 0,5м, 1,0м, 1,5м, 2м, 2,5м, 3,0м, и т.д. После этого одноименные точки соединяются между собой плавными кривыми. В результате получается план изменения мощности тела полезного ископаемого в изолиниях.</w:t>
      </w:r>
    </w:p>
    <w:p w14:paraId="58BE7595" w14:textId="61E90F58"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Изолинии равных мощностей проводятся для вычисления объёма тела полезного ископаемого. На плане и на разрезе можно видеть все вогнутые и выпуклые тела полезного ископаемого будет равновеликим объёму действительного тела. Это тело разделено параллельными плоскостями на отдельные участки (в общем случае неправильные усеченные конусы), каждый из которых ограничен двумя площадями, заключенными между соседними изолиниями, а боковой поверхностью является поверхность, соединяющая изолинии. Высотой таких фигур служат интервалы, принятые между изолиниями. Общий объём тела полезного ископаемого равен сумме частных объёмов отдельных усечённых конусов, алгебраически просуммированных с объёмами отдельных конусов, образующих выпуклости и вогнутости.</w:t>
      </w:r>
    </w:p>
    <w:p w14:paraId="1DB1BD5B" w14:textId="77777777" w:rsidR="005F4C1E" w:rsidRPr="0018394C" w:rsidRDefault="005F4C1E" w:rsidP="005F4C1E">
      <w:pPr>
        <w:spacing w:after="0"/>
        <w:ind w:firstLine="709"/>
        <w:jc w:val="both"/>
        <w:rPr>
          <w:rFonts w:asciiTheme="minorHAnsi" w:hAnsiTheme="minorHAnsi" w:cstheme="minorHAnsi"/>
        </w:rPr>
      </w:pPr>
      <w:r w:rsidRPr="005F4C1E">
        <w:rPr>
          <w:rFonts w:asciiTheme="minorHAnsi" w:hAnsiTheme="minorHAnsi" w:cstheme="minorHAnsi"/>
          <w:i/>
          <w:iCs/>
        </w:rPr>
        <w:t>Построение изолиний равных линейных запасов</w:t>
      </w:r>
      <w:r w:rsidRPr="0018394C">
        <w:rPr>
          <w:rFonts w:asciiTheme="minorHAnsi" w:hAnsiTheme="minorHAnsi" w:cstheme="minorHAnsi"/>
        </w:rPr>
        <w:t xml:space="preserve"> минерального сырья </w:t>
      </w:r>
      <w:proofErr w:type="spellStart"/>
      <w:r w:rsidRPr="0018394C">
        <w:rPr>
          <w:rFonts w:asciiTheme="minorHAnsi" w:hAnsiTheme="minorHAnsi" w:cstheme="minorHAnsi"/>
        </w:rPr>
        <w:t>md</w:t>
      </w:r>
      <w:proofErr w:type="spellEnd"/>
      <w:r w:rsidRPr="0018394C">
        <w:rPr>
          <w:rFonts w:asciiTheme="minorHAnsi" w:hAnsiTheme="minorHAnsi" w:cstheme="minorHAnsi"/>
        </w:rPr>
        <w:t xml:space="preserve"> производятся аналогичным образом. У каждой разведочной выработки проставляются линейные запасы. Затем интерполированием определяют точки минеральных запасов, например в первой, второй, третьей, четвёртой, пятой точках и т.д. далее строят изолинии равных линейных запасов минерального сырья и определяют построенный по отдельным построенным изолиниям объём, представляющий собой вес тела полезного ископаемого.</w:t>
      </w:r>
    </w:p>
    <w:p w14:paraId="46BA18EF" w14:textId="77777777" w:rsidR="005F4C1E" w:rsidRPr="0018394C" w:rsidRDefault="005F4C1E" w:rsidP="005F4C1E">
      <w:pPr>
        <w:spacing w:after="0"/>
        <w:ind w:firstLine="709"/>
        <w:jc w:val="both"/>
        <w:rPr>
          <w:rFonts w:asciiTheme="minorHAnsi" w:hAnsiTheme="minorHAnsi" w:cstheme="minorHAnsi"/>
        </w:rPr>
      </w:pPr>
      <w:r w:rsidRPr="005F4C1E">
        <w:rPr>
          <w:rFonts w:asciiTheme="minorHAnsi" w:hAnsiTheme="minorHAnsi" w:cstheme="minorHAnsi"/>
          <w:i/>
          <w:iCs/>
        </w:rPr>
        <w:t>Построение изолиний произведения мощности</w:t>
      </w:r>
      <w:r w:rsidRPr="0018394C">
        <w:rPr>
          <w:rFonts w:asciiTheme="minorHAnsi" w:hAnsiTheme="minorHAnsi" w:cstheme="minorHAnsi"/>
        </w:rPr>
        <w:t xml:space="preserve"> на содержание ценного компонента возможно для месторождений различных полезных ископаемых, когда объёмный вес по отдельным выработкам принимается равным какому-то постоянному значению. Определение объёма тела изображения по системе изолиний производят одним из следующих способов: по формуле Симпсона, по формуле усеченного конуса, по фигуре трапеций и объемной палеткой Соболевского. Для примера рассмотрим один из перечисленных методов, а остальные будут рассмотрены на практических занятиях.</w:t>
      </w:r>
    </w:p>
    <w:p w14:paraId="6C5B7099" w14:textId="77777777" w:rsidR="005F4C1E" w:rsidRPr="0018394C" w:rsidRDefault="005F4C1E" w:rsidP="005F4C1E">
      <w:pPr>
        <w:spacing w:after="0"/>
        <w:ind w:firstLine="709"/>
        <w:jc w:val="both"/>
        <w:rPr>
          <w:rFonts w:asciiTheme="minorHAnsi" w:hAnsiTheme="minorHAnsi" w:cstheme="minorHAnsi"/>
        </w:rPr>
      </w:pPr>
      <w:r w:rsidRPr="005F4C1E">
        <w:rPr>
          <w:rFonts w:asciiTheme="minorHAnsi" w:hAnsiTheme="minorHAnsi" w:cstheme="minorHAnsi"/>
          <w:i/>
          <w:iCs/>
        </w:rPr>
        <w:lastRenderedPageBreak/>
        <w:t>Вычисление объёма по формуле Симпсона.</w:t>
      </w:r>
      <w:r w:rsidRPr="0018394C">
        <w:rPr>
          <w:rFonts w:asciiTheme="minorHAnsi" w:hAnsiTheme="minorHAnsi" w:cstheme="minorHAnsi"/>
        </w:rPr>
        <w:t xml:space="preserve"> Объём тела полезного ископаемого V, запас полезного ископаемого Q или запас ценного компонента Р в зависимости от построенных изолиний определяется по уравнению:</w:t>
      </w:r>
    </w:p>
    <w:p w14:paraId="0AFB8D61" w14:textId="77777777" w:rsidR="005F4C1E" w:rsidRPr="0018394C" w:rsidRDefault="005F4C1E" w:rsidP="005F4C1E">
      <w:pPr>
        <w:spacing w:after="0"/>
        <w:ind w:firstLine="709"/>
        <w:jc w:val="both"/>
        <w:rPr>
          <w:rFonts w:asciiTheme="minorHAnsi" w:hAnsiTheme="minorHAnsi" w:cstheme="minorHAnsi"/>
        </w:rPr>
      </w:pPr>
    </w:p>
    <w:p w14:paraId="089B3EA4" w14:textId="7B9D2F21" w:rsidR="005F4C1E" w:rsidRPr="005F4C1E" w:rsidRDefault="005F4C1E" w:rsidP="005F4C1E">
      <w:pPr>
        <w:spacing w:after="0"/>
        <w:jc w:val="center"/>
        <w:rPr>
          <w:rFonts w:asciiTheme="minorHAnsi" w:hAnsiTheme="minorHAnsi" w:cstheme="minorHAnsi"/>
          <w:lang w:val="en-US"/>
        </w:rPr>
      </w:pPr>
      <w:r w:rsidRPr="0018394C">
        <w:rPr>
          <w:rFonts w:asciiTheme="minorHAnsi" w:hAnsiTheme="minorHAnsi" w:cstheme="minorHAnsi"/>
          <w:lang w:val="en-US"/>
        </w:rPr>
        <w:t xml:space="preserve">V, Q </w:t>
      </w:r>
      <w:r w:rsidRPr="0018394C">
        <w:rPr>
          <w:rFonts w:asciiTheme="minorHAnsi" w:hAnsiTheme="minorHAnsi" w:cstheme="minorHAnsi"/>
        </w:rPr>
        <w:t>или</w:t>
      </w:r>
      <w:r w:rsidRPr="0018394C">
        <w:rPr>
          <w:rFonts w:asciiTheme="minorHAnsi" w:hAnsiTheme="minorHAnsi" w:cstheme="minorHAnsi"/>
          <w:lang w:val="en-US"/>
        </w:rPr>
        <w:t xml:space="preserve"> P = h/3[(S</w:t>
      </w:r>
      <w:r w:rsidRPr="005F4C1E">
        <w:rPr>
          <w:rFonts w:asciiTheme="minorHAnsi" w:hAnsiTheme="minorHAnsi" w:cstheme="minorHAnsi"/>
          <w:vertAlign w:val="subscript"/>
          <w:lang w:val="en-US"/>
        </w:rPr>
        <w:t>0</w:t>
      </w:r>
      <w:r w:rsidRPr="0018394C">
        <w:rPr>
          <w:rFonts w:asciiTheme="minorHAnsi" w:hAnsiTheme="minorHAnsi" w:cstheme="minorHAnsi"/>
          <w:lang w:val="en-US"/>
        </w:rPr>
        <w:t>+</w:t>
      </w:r>
      <w:proofErr w:type="gramStart"/>
      <w:r w:rsidRPr="0018394C">
        <w:rPr>
          <w:rFonts w:asciiTheme="minorHAnsi" w:hAnsiTheme="minorHAnsi" w:cstheme="minorHAnsi"/>
          <w:lang w:val="en-US"/>
        </w:rPr>
        <w:t>S</w:t>
      </w:r>
      <w:r w:rsidRPr="005F4C1E">
        <w:rPr>
          <w:rFonts w:asciiTheme="minorHAnsi" w:hAnsiTheme="minorHAnsi" w:cstheme="minorHAnsi"/>
          <w:vertAlign w:val="subscript"/>
          <w:lang w:val="en-US"/>
        </w:rPr>
        <w:t>n</w:t>
      </w:r>
      <w:r w:rsidRPr="0018394C">
        <w:rPr>
          <w:rFonts w:asciiTheme="minorHAnsi" w:hAnsiTheme="minorHAnsi" w:cstheme="minorHAnsi"/>
          <w:lang w:val="en-US"/>
        </w:rPr>
        <w:t>)+</w:t>
      </w:r>
      <w:proofErr w:type="gramEnd"/>
      <w:r w:rsidRPr="0018394C">
        <w:rPr>
          <w:rFonts w:asciiTheme="minorHAnsi" w:hAnsiTheme="minorHAnsi" w:cstheme="minorHAnsi"/>
          <w:lang w:val="en-US"/>
        </w:rPr>
        <w:t>4(S</w:t>
      </w:r>
      <w:r w:rsidRPr="005F4C1E">
        <w:rPr>
          <w:rFonts w:asciiTheme="minorHAnsi" w:hAnsiTheme="minorHAnsi" w:cstheme="minorHAnsi"/>
          <w:vertAlign w:val="subscript"/>
          <w:lang w:val="en-US"/>
        </w:rPr>
        <w:t>1</w:t>
      </w:r>
      <w:r w:rsidRPr="0018394C">
        <w:rPr>
          <w:rFonts w:asciiTheme="minorHAnsi" w:hAnsiTheme="minorHAnsi" w:cstheme="minorHAnsi"/>
          <w:lang w:val="en-US"/>
        </w:rPr>
        <w:t>+S</w:t>
      </w:r>
      <w:r w:rsidRPr="005F4C1E">
        <w:rPr>
          <w:rFonts w:asciiTheme="minorHAnsi" w:hAnsiTheme="minorHAnsi" w:cstheme="minorHAnsi"/>
          <w:vertAlign w:val="subscript"/>
          <w:lang w:val="en-US"/>
        </w:rPr>
        <w:t>3</w:t>
      </w:r>
      <w:r w:rsidRPr="0018394C">
        <w:rPr>
          <w:rFonts w:asciiTheme="minorHAnsi" w:hAnsiTheme="minorHAnsi" w:cstheme="minorHAnsi"/>
          <w:lang w:val="en-US"/>
        </w:rPr>
        <w:t>+S</w:t>
      </w:r>
      <w:r w:rsidRPr="005F4C1E">
        <w:rPr>
          <w:rFonts w:asciiTheme="minorHAnsi" w:hAnsiTheme="minorHAnsi" w:cstheme="minorHAnsi"/>
          <w:vertAlign w:val="subscript"/>
          <w:lang w:val="en-US"/>
        </w:rPr>
        <w:t>5</w:t>
      </w:r>
      <w:r w:rsidRPr="0018394C">
        <w:rPr>
          <w:rFonts w:asciiTheme="minorHAnsi" w:hAnsiTheme="minorHAnsi" w:cstheme="minorHAnsi"/>
          <w:lang w:val="en-US"/>
        </w:rPr>
        <w:t>+S</w:t>
      </w:r>
      <w:r w:rsidRPr="005F4C1E">
        <w:rPr>
          <w:rFonts w:asciiTheme="minorHAnsi" w:hAnsiTheme="minorHAnsi" w:cstheme="minorHAnsi"/>
          <w:vertAlign w:val="subscript"/>
          <w:lang w:val="en-US"/>
        </w:rPr>
        <w:t>7</w:t>
      </w:r>
      <w:r w:rsidRPr="0018394C">
        <w:rPr>
          <w:rFonts w:asciiTheme="minorHAnsi" w:hAnsiTheme="minorHAnsi" w:cstheme="minorHAnsi"/>
          <w:lang w:val="en-US"/>
        </w:rPr>
        <w:t>+…)+2(S</w:t>
      </w:r>
      <w:r w:rsidRPr="005F4C1E">
        <w:rPr>
          <w:rFonts w:asciiTheme="minorHAnsi" w:hAnsiTheme="minorHAnsi" w:cstheme="minorHAnsi"/>
          <w:vertAlign w:val="subscript"/>
          <w:lang w:val="en-US"/>
        </w:rPr>
        <w:t>2</w:t>
      </w:r>
      <w:r w:rsidRPr="0018394C">
        <w:rPr>
          <w:rFonts w:asciiTheme="minorHAnsi" w:hAnsiTheme="minorHAnsi" w:cstheme="minorHAnsi"/>
          <w:lang w:val="en-US"/>
        </w:rPr>
        <w:t>+S</w:t>
      </w:r>
      <w:r w:rsidRPr="005F4C1E">
        <w:rPr>
          <w:rFonts w:asciiTheme="minorHAnsi" w:hAnsiTheme="minorHAnsi" w:cstheme="minorHAnsi"/>
          <w:vertAlign w:val="subscript"/>
          <w:lang w:val="en-US"/>
        </w:rPr>
        <w:t>4</w:t>
      </w:r>
      <w:r w:rsidRPr="0018394C">
        <w:rPr>
          <w:rFonts w:asciiTheme="minorHAnsi" w:hAnsiTheme="minorHAnsi" w:cstheme="minorHAnsi"/>
          <w:lang w:val="en-US"/>
        </w:rPr>
        <w:t>+S</w:t>
      </w:r>
      <w:r w:rsidRPr="005F4C1E">
        <w:rPr>
          <w:rFonts w:asciiTheme="minorHAnsi" w:hAnsiTheme="minorHAnsi" w:cstheme="minorHAnsi"/>
          <w:vertAlign w:val="subscript"/>
          <w:lang w:val="en-US"/>
        </w:rPr>
        <w:t>6</w:t>
      </w:r>
      <w:r w:rsidRPr="0018394C">
        <w:rPr>
          <w:rFonts w:asciiTheme="minorHAnsi" w:hAnsiTheme="minorHAnsi" w:cstheme="minorHAnsi"/>
          <w:lang w:val="en-US"/>
        </w:rPr>
        <w:t>+S</w:t>
      </w:r>
      <w:r w:rsidRPr="005F4C1E">
        <w:rPr>
          <w:rFonts w:asciiTheme="minorHAnsi" w:hAnsiTheme="minorHAnsi" w:cstheme="minorHAnsi"/>
          <w:vertAlign w:val="subscript"/>
          <w:lang w:val="en-US"/>
        </w:rPr>
        <w:t>8</w:t>
      </w:r>
      <w:r w:rsidRPr="0018394C">
        <w:rPr>
          <w:rFonts w:asciiTheme="minorHAnsi" w:hAnsiTheme="minorHAnsi" w:cstheme="minorHAnsi"/>
          <w:lang w:val="en-US"/>
        </w:rPr>
        <w:t>+…)]</w:t>
      </w:r>
      <w:r w:rsidRPr="005F4C1E">
        <w:rPr>
          <w:rFonts w:asciiTheme="minorHAnsi" w:hAnsiTheme="minorHAnsi" w:cstheme="minorHAnsi"/>
          <w:lang w:val="en-US"/>
        </w:rPr>
        <w:t>±1/3∑S</w:t>
      </w:r>
      <w:r w:rsidRPr="005F4C1E">
        <w:rPr>
          <w:rFonts w:asciiTheme="minorHAnsi" w:hAnsiTheme="minorHAnsi" w:cstheme="minorHAnsi"/>
          <w:vertAlign w:val="subscript"/>
          <w:lang w:val="en-US"/>
        </w:rPr>
        <w:t>m</w:t>
      </w:r>
      <w:r w:rsidRPr="005F4C1E">
        <w:rPr>
          <w:rFonts w:asciiTheme="minorHAnsi" w:hAnsiTheme="minorHAnsi" w:cstheme="minorHAnsi"/>
          <w:lang w:val="en-US"/>
        </w:rPr>
        <w:t>·h</w:t>
      </w:r>
      <w:r w:rsidRPr="005F4C1E">
        <w:rPr>
          <w:rFonts w:asciiTheme="minorHAnsi" w:hAnsiTheme="minorHAnsi" w:cstheme="minorHAnsi"/>
          <w:vertAlign w:val="subscript"/>
          <w:lang w:val="en-US"/>
        </w:rPr>
        <w:t>m</w:t>
      </w:r>
      <w:r w:rsidRPr="005F4C1E">
        <w:rPr>
          <w:rFonts w:asciiTheme="minorHAnsi" w:hAnsiTheme="minorHAnsi" w:cstheme="minorHAnsi"/>
          <w:lang w:val="en-US"/>
        </w:rPr>
        <w:t>,</w:t>
      </w:r>
      <w:r>
        <w:rPr>
          <w:rFonts w:asciiTheme="minorHAnsi" w:hAnsiTheme="minorHAnsi" w:cstheme="minorHAnsi"/>
          <w:lang w:val="en-US"/>
        </w:rPr>
        <w:t xml:space="preserve">   </w:t>
      </w:r>
      <w:r w:rsidRPr="005F4C1E">
        <w:rPr>
          <w:rFonts w:asciiTheme="minorHAnsi" w:hAnsiTheme="minorHAnsi" w:cstheme="minorHAnsi"/>
          <w:lang w:val="en-US"/>
        </w:rPr>
        <w:t>(</w:t>
      </w:r>
      <w:r>
        <w:rPr>
          <w:rFonts w:asciiTheme="minorHAnsi" w:hAnsiTheme="minorHAnsi" w:cstheme="minorHAnsi"/>
          <w:lang w:val="en-US"/>
        </w:rPr>
        <w:t>1</w:t>
      </w:r>
      <w:r w:rsidRPr="005F4C1E">
        <w:rPr>
          <w:rFonts w:asciiTheme="minorHAnsi" w:hAnsiTheme="minorHAnsi" w:cstheme="minorHAnsi"/>
          <w:lang w:val="en-US"/>
        </w:rPr>
        <w:t>)</w:t>
      </w:r>
    </w:p>
    <w:p w14:paraId="46BEBC45" w14:textId="77777777" w:rsidR="005F4C1E" w:rsidRPr="005F4C1E" w:rsidRDefault="005F4C1E" w:rsidP="005F4C1E">
      <w:pPr>
        <w:spacing w:after="0"/>
        <w:ind w:firstLine="709"/>
        <w:jc w:val="both"/>
        <w:rPr>
          <w:rFonts w:asciiTheme="minorHAnsi" w:hAnsiTheme="minorHAnsi" w:cstheme="minorHAnsi"/>
          <w:lang w:val="en-US"/>
        </w:rPr>
      </w:pPr>
    </w:p>
    <w:p w14:paraId="1E4980BB"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где h – расстояние (или интервалы) между сечениями изолиний мощностей (в м), или равных линейных запасов минерального сырья (в т), или равных линейных запасов ценного компонента (в т)</w:t>
      </w:r>
    </w:p>
    <w:p w14:paraId="04DC3B5D"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S</w:t>
      </w:r>
      <w:r w:rsidRPr="005F4C1E">
        <w:rPr>
          <w:rFonts w:asciiTheme="minorHAnsi" w:hAnsiTheme="minorHAnsi" w:cstheme="minorHAnsi"/>
          <w:vertAlign w:val="subscript"/>
        </w:rPr>
        <w:t>0</w:t>
      </w:r>
      <w:r w:rsidRPr="0018394C">
        <w:rPr>
          <w:rFonts w:asciiTheme="minorHAnsi" w:hAnsiTheme="minorHAnsi" w:cstheme="minorHAnsi"/>
        </w:rPr>
        <w:t>, S</w:t>
      </w:r>
      <w:r w:rsidRPr="005F4C1E">
        <w:rPr>
          <w:rFonts w:asciiTheme="minorHAnsi" w:hAnsiTheme="minorHAnsi" w:cstheme="minorHAnsi"/>
          <w:vertAlign w:val="subscript"/>
        </w:rPr>
        <w:t>1</w:t>
      </w:r>
      <w:r w:rsidRPr="0018394C">
        <w:rPr>
          <w:rFonts w:asciiTheme="minorHAnsi" w:hAnsiTheme="minorHAnsi" w:cstheme="minorHAnsi"/>
        </w:rPr>
        <w:t>, S</w:t>
      </w:r>
      <w:r w:rsidRPr="005F4C1E">
        <w:rPr>
          <w:rFonts w:asciiTheme="minorHAnsi" w:hAnsiTheme="minorHAnsi" w:cstheme="minorHAnsi"/>
          <w:vertAlign w:val="subscript"/>
        </w:rPr>
        <w:t>5</w:t>
      </w:r>
      <w:r w:rsidRPr="0018394C">
        <w:rPr>
          <w:rFonts w:asciiTheme="minorHAnsi" w:hAnsiTheme="minorHAnsi" w:cstheme="minorHAnsi"/>
        </w:rPr>
        <w:t>, S</w:t>
      </w:r>
      <w:r w:rsidRPr="005F4C1E">
        <w:rPr>
          <w:rFonts w:asciiTheme="minorHAnsi" w:hAnsiTheme="minorHAnsi" w:cstheme="minorHAnsi"/>
          <w:vertAlign w:val="subscript"/>
        </w:rPr>
        <w:t>7</w:t>
      </w:r>
      <w:r w:rsidRPr="0018394C">
        <w:rPr>
          <w:rFonts w:asciiTheme="minorHAnsi" w:hAnsiTheme="minorHAnsi" w:cstheme="minorHAnsi"/>
        </w:rPr>
        <w:t>, S</w:t>
      </w:r>
      <w:r w:rsidRPr="005F4C1E">
        <w:rPr>
          <w:rFonts w:asciiTheme="minorHAnsi" w:hAnsiTheme="minorHAnsi" w:cstheme="minorHAnsi"/>
          <w:vertAlign w:val="subscript"/>
        </w:rPr>
        <w:t>9</w:t>
      </w:r>
      <w:r w:rsidRPr="0018394C">
        <w:rPr>
          <w:rFonts w:asciiTheme="minorHAnsi" w:hAnsiTheme="minorHAnsi" w:cstheme="minorHAnsi"/>
        </w:rPr>
        <w:t xml:space="preserve"> - площади, ограниченные соответствующими изолиниями, в м³;</w:t>
      </w:r>
    </w:p>
    <w:p w14:paraId="0FDDFF75"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1/3∑ </w:t>
      </w:r>
      <w:proofErr w:type="spellStart"/>
      <w:r w:rsidRPr="0018394C">
        <w:rPr>
          <w:rFonts w:asciiTheme="minorHAnsi" w:hAnsiTheme="minorHAnsi" w:cstheme="minorHAnsi"/>
        </w:rPr>
        <w:t>S</w:t>
      </w:r>
      <w:r w:rsidRPr="005F4C1E">
        <w:rPr>
          <w:rFonts w:asciiTheme="minorHAnsi" w:hAnsiTheme="minorHAnsi" w:cstheme="minorHAnsi"/>
          <w:vertAlign w:val="subscript"/>
        </w:rPr>
        <w:t>m</w:t>
      </w:r>
      <w:r w:rsidRPr="0018394C">
        <w:rPr>
          <w:rFonts w:asciiTheme="minorHAnsi" w:hAnsiTheme="minorHAnsi" w:cstheme="minorHAnsi"/>
        </w:rPr>
        <w:t>·h</w:t>
      </w:r>
      <w:r w:rsidRPr="005F4C1E">
        <w:rPr>
          <w:rFonts w:asciiTheme="minorHAnsi" w:hAnsiTheme="minorHAnsi" w:cstheme="minorHAnsi"/>
          <w:vertAlign w:val="subscript"/>
        </w:rPr>
        <w:t>m</w:t>
      </w:r>
      <w:proofErr w:type="spellEnd"/>
      <w:r w:rsidRPr="0018394C">
        <w:rPr>
          <w:rFonts w:asciiTheme="minorHAnsi" w:hAnsiTheme="minorHAnsi" w:cstheme="minorHAnsi"/>
        </w:rPr>
        <w:t xml:space="preserve"> - объёмы конусов, представляющие впадины или выпуклости в построенном теле, в этом выражении </w:t>
      </w:r>
      <w:proofErr w:type="spellStart"/>
      <w:r w:rsidRPr="0018394C">
        <w:rPr>
          <w:rFonts w:asciiTheme="minorHAnsi" w:hAnsiTheme="minorHAnsi" w:cstheme="minorHAnsi"/>
        </w:rPr>
        <w:t>S</w:t>
      </w:r>
      <w:r w:rsidRPr="005F4C1E">
        <w:rPr>
          <w:rFonts w:asciiTheme="minorHAnsi" w:hAnsiTheme="minorHAnsi" w:cstheme="minorHAnsi"/>
          <w:vertAlign w:val="subscript"/>
        </w:rPr>
        <w:t>m</w:t>
      </w:r>
      <w:proofErr w:type="spellEnd"/>
      <w:r w:rsidRPr="0018394C">
        <w:rPr>
          <w:rFonts w:asciiTheme="minorHAnsi" w:hAnsiTheme="minorHAnsi" w:cstheme="minorHAnsi"/>
        </w:rPr>
        <w:t xml:space="preserve"> – площадь конуса, ограниченная ближайшей изолинией, а </w:t>
      </w:r>
      <w:proofErr w:type="spellStart"/>
      <w:r w:rsidRPr="0018394C">
        <w:rPr>
          <w:rFonts w:asciiTheme="minorHAnsi" w:hAnsiTheme="minorHAnsi" w:cstheme="minorHAnsi"/>
        </w:rPr>
        <w:t>h</w:t>
      </w:r>
      <w:r w:rsidRPr="005F4C1E">
        <w:rPr>
          <w:rFonts w:asciiTheme="minorHAnsi" w:hAnsiTheme="minorHAnsi" w:cstheme="minorHAnsi"/>
          <w:vertAlign w:val="subscript"/>
        </w:rPr>
        <w:t>m</w:t>
      </w:r>
      <w:proofErr w:type="spellEnd"/>
      <w:r w:rsidRPr="0018394C">
        <w:rPr>
          <w:rFonts w:asciiTheme="minorHAnsi" w:hAnsiTheme="minorHAnsi" w:cstheme="minorHAnsi"/>
        </w:rPr>
        <w:t xml:space="preserve"> – высота конуса.</w:t>
      </w:r>
    </w:p>
    <w:p w14:paraId="529DE679" w14:textId="77777777" w:rsidR="005F4C1E" w:rsidRPr="0018394C" w:rsidRDefault="005F4C1E" w:rsidP="005F4C1E">
      <w:pPr>
        <w:spacing w:after="0"/>
        <w:ind w:firstLine="709"/>
        <w:jc w:val="both"/>
        <w:rPr>
          <w:rFonts w:asciiTheme="minorHAnsi" w:hAnsiTheme="minorHAnsi" w:cstheme="minorHAnsi"/>
        </w:rPr>
      </w:pPr>
    </w:p>
    <w:p w14:paraId="0E9F87ED" w14:textId="77777777" w:rsidR="005F4C1E" w:rsidRPr="0018394C" w:rsidRDefault="005F4C1E" w:rsidP="005F4C1E">
      <w:pPr>
        <w:spacing w:after="0"/>
        <w:ind w:firstLine="709"/>
        <w:jc w:val="both"/>
        <w:rPr>
          <w:rFonts w:asciiTheme="minorHAnsi" w:hAnsiTheme="minorHAnsi" w:cstheme="minorHAnsi"/>
        </w:rPr>
      </w:pPr>
    </w:p>
    <w:p w14:paraId="202702C8" w14:textId="0AB7B254" w:rsidR="005F4C1E" w:rsidRPr="005F4C1E" w:rsidRDefault="005F4C1E" w:rsidP="005F4C1E">
      <w:pPr>
        <w:spacing w:after="0"/>
        <w:ind w:firstLine="709"/>
        <w:jc w:val="both"/>
        <w:rPr>
          <w:rFonts w:asciiTheme="minorHAnsi" w:hAnsiTheme="minorHAnsi" w:cstheme="minorHAnsi"/>
          <w:b/>
          <w:bCs/>
          <w:i/>
          <w:iCs/>
          <w:u w:val="single"/>
        </w:rPr>
      </w:pPr>
      <w:r w:rsidRPr="005F4C1E">
        <w:rPr>
          <w:rFonts w:asciiTheme="minorHAnsi" w:hAnsiTheme="minorHAnsi" w:cstheme="minorHAnsi"/>
          <w:b/>
          <w:bCs/>
          <w:i/>
          <w:iCs/>
          <w:u w:val="single"/>
        </w:rPr>
        <w:t>2.</w:t>
      </w:r>
      <w:r w:rsidRPr="005F4C1E">
        <w:rPr>
          <w:rFonts w:asciiTheme="minorHAnsi" w:hAnsiTheme="minorHAnsi" w:cstheme="minorHAnsi"/>
          <w:b/>
          <w:bCs/>
          <w:i/>
          <w:iCs/>
          <w:u w:val="single"/>
        </w:rPr>
        <w:t xml:space="preserve"> Метод изогипс</w:t>
      </w:r>
      <w:r w:rsidRPr="005F4C1E">
        <w:rPr>
          <w:rFonts w:asciiTheme="minorHAnsi" w:hAnsiTheme="minorHAnsi" w:cstheme="minorHAnsi"/>
          <w:b/>
          <w:bCs/>
          <w:i/>
          <w:iCs/>
          <w:u w:val="single"/>
        </w:rPr>
        <w:t xml:space="preserve"> </w:t>
      </w:r>
      <w:r w:rsidRPr="005F4C1E">
        <w:rPr>
          <w:rFonts w:asciiTheme="minorHAnsi" w:hAnsiTheme="minorHAnsi" w:cstheme="minorHAnsi"/>
          <w:b/>
          <w:bCs/>
          <w:i/>
          <w:iCs/>
          <w:u w:val="single"/>
        </w:rPr>
        <w:t>(метод Баумана, равных абсолютных высот)</w:t>
      </w:r>
    </w:p>
    <w:p w14:paraId="13A27785" w14:textId="77777777" w:rsidR="005F4C1E" w:rsidRPr="0018394C" w:rsidRDefault="005F4C1E" w:rsidP="005F4C1E">
      <w:pPr>
        <w:spacing w:after="0"/>
        <w:ind w:firstLine="709"/>
        <w:jc w:val="both"/>
        <w:rPr>
          <w:rFonts w:asciiTheme="minorHAnsi" w:hAnsiTheme="minorHAnsi" w:cstheme="minorHAnsi"/>
        </w:rPr>
      </w:pPr>
    </w:p>
    <w:p w14:paraId="5ACFDA05"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Метод изогипс применяется для подсчета запасов пластовых выдержанных месторождений полезных ископаемых с постоянным или изменяющимся углом падения на глубину и по простиранию, т.е. испытавших после своего образования складчатые деформации.</w:t>
      </w:r>
    </w:p>
    <w:p w14:paraId="72EBCE33"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Сущность метода заключается в том, что пласт разделяется на отдельные участки с приблизительно выдержанным углом падения, объем которых определяется путем умножения трех основных измерений: длины, ширины и мощности. При этих вычислениях вводится поправка на угол падения. Общие запасы по месторождению определяются суммированием запасов по отдельным участкам.</w:t>
      </w:r>
    </w:p>
    <w:p w14:paraId="5B52794E"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Для подсчёта запасов методом изогипс предварительно сопоставляется геолого-структурная карта пласта полезного ископаемого. На этой карте через определённые интервалы по высоте проводятся изогипсы, представляющие собой линии равных абсолютных высот в плоскости пласта. Они изображают подземный рельеф пласта полезного ископаемого и проводятся по кровле пласта, или по его почве, или по средней линии.</w:t>
      </w:r>
    </w:p>
    <w:p w14:paraId="06048C11"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В результате такого построения составляется план поверхности пласта в изогипсах, более густая сеть которых, отвечает участкам с крупными углами падения пласта, и наоборот, более редкая сеть изогипс соответствует участкам с пологим залеганием пласта.</w:t>
      </w:r>
    </w:p>
    <w:p w14:paraId="777E1CC6"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Для подсчёта запасов весь пласт разделяется на участки с одинаковой густотой изогипс, что способствует одинаковым углам падения пласта на этом участке.</w:t>
      </w:r>
    </w:p>
    <w:p w14:paraId="3C22C567"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lastRenderedPageBreak/>
        <w:t>При подсчете запасов возможны различные случаи, рассмотрим, как пример, один из них.</w:t>
      </w:r>
    </w:p>
    <w:p w14:paraId="1CFBC26F"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Подсчёт запасов по пласту при одинаковом угле падения на всём участке. </w:t>
      </w:r>
    </w:p>
    <w:p w14:paraId="015ED0C7" w14:textId="4321BC38" w:rsidR="005F4C1E"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На рисунке </w:t>
      </w:r>
      <w:r>
        <w:rPr>
          <w:rFonts w:asciiTheme="minorHAnsi" w:hAnsiTheme="minorHAnsi" w:cstheme="minorHAnsi"/>
        </w:rPr>
        <w:t>5.1</w:t>
      </w:r>
      <w:r w:rsidRPr="0018394C">
        <w:rPr>
          <w:rFonts w:asciiTheme="minorHAnsi" w:hAnsiTheme="minorHAnsi" w:cstheme="minorHAnsi"/>
        </w:rPr>
        <w:t xml:space="preserve"> представлен выход пласта, вскрытого на глубине буровыми скважинами 1 и 2. Построенный по линии I-I разрез показывает, что пласт имеет, выдержанное падение (рисунок </w:t>
      </w:r>
      <w:r>
        <w:rPr>
          <w:rFonts w:asciiTheme="minorHAnsi" w:hAnsiTheme="minorHAnsi" w:cstheme="minorHAnsi"/>
        </w:rPr>
        <w:t>5.1</w:t>
      </w:r>
      <w:r w:rsidRPr="0018394C">
        <w:rPr>
          <w:rFonts w:asciiTheme="minorHAnsi" w:hAnsiTheme="minorHAnsi" w:cstheme="minorHAnsi"/>
        </w:rPr>
        <w:t>, б).</w:t>
      </w:r>
    </w:p>
    <w:p w14:paraId="5B8EE26F" w14:textId="139198DD" w:rsidR="005F4C1E" w:rsidRPr="0018394C" w:rsidRDefault="005F4C1E" w:rsidP="005F4C1E">
      <w:pPr>
        <w:spacing w:after="0"/>
        <w:jc w:val="center"/>
        <w:rPr>
          <w:rFonts w:asciiTheme="minorHAnsi" w:hAnsiTheme="minorHAnsi" w:cstheme="minorHAnsi"/>
        </w:rPr>
      </w:pPr>
      <w:r>
        <w:rPr>
          <w:noProof/>
          <w:szCs w:val="28"/>
        </w:rPr>
        <w:drawing>
          <wp:inline distT="0" distB="0" distL="0" distR="0" wp14:anchorId="53A21646" wp14:editId="0C3D59EB">
            <wp:extent cx="2390775" cy="3638550"/>
            <wp:effectExtent l="0" t="0" r="9525" b="0"/>
            <wp:docPr id="1" name="Рисунок 1"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90775" cy="3638550"/>
                    </a:xfrm>
                    <a:prstGeom prst="rect">
                      <a:avLst/>
                    </a:prstGeom>
                    <a:noFill/>
                    <a:ln>
                      <a:noFill/>
                    </a:ln>
                  </pic:spPr>
                </pic:pic>
              </a:graphicData>
            </a:graphic>
          </wp:inline>
        </w:drawing>
      </w:r>
    </w:p>
    <w:p w14:paraId="3C4C0DD8" w14:textId="7CD48621"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Рисунок </w:t>
      </w:r>
      <w:r>
        <w:rPr>
          <w:rFonts w:asciiTheme="minorHAnsi" w:hAnsiTheme="minorHAnsi" w:cstheme="minorHAnsi"/>
        </w:rPr>
        <w:t xml:space="preserve">5.1 </w:t>
      </w:r>
      <w:r w:rsidRPr="0018394C">
        <w:rPr>
          <w:rFonts w:asciiTheme="minorHAnsi" w:hAnsiTheme="minorHAnsi" w:cstheme="minorHAnsi"/>
        </w:rPr>
        <w:t>-Выход пласта, вскрытого на глубине буровыми скважинами 1 и 2.</w:t>
      </w:r>
    </w:p>
    <w:p w14:paraId="2FADDEE0" w14:textId="77777777" w:rsidR="005F4C1E" w:rsidRDefault="005F4C1E" w:rsidP="005F4C1E">
      <w:pPr>
        <w:spacing w:after="0"/>
        <w:ind w:firstLine="709"/>
        <w:jc w:val="both"/>
        <w:rPr>
          <w:rFonts w:asciiTheme="minorHAnsi" w:hAnsiTheme="minorHAnsi" w:cstheme="minorHAnsi"/>
        </w:rPr>
      </w:pPr>
    </w:p>
    <w:p w14:paraId="2D7C1B77" w14:textId="61D7D25B"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Требуется определить запас по разведанной части месторождения, представляющий собой проекцию пласта на горизонтальную плоскость.</w:t>
      </w:r>
    </w:p>
    <w:p w14:paraId="0D366E6A"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Истинная площадь разведанного участка может быть определена следующим образом:</w:t>
      </w:r>
    </w:p>
    <w:p w14:paraId="7C3690BD" w14:textId="77777777" w:rsidR="005F4C1E" w:rsidRPr="0018394C" w:rsidRDefault="005F4C1E" w:rsidP="005F4C1E">
      <w:pPr>
        <w:spacing w:after="0"/>
        <w:ind w:firstLine="709"/>
        <w:jc w:val="both"/>
        <w:rPr>
          <w:rFonts w:asciiTheme="minorHAnsi" w:hAnsiTheme="minorHAnsi" w:cstheme="minorHAnsi"/>
        </w:rPr>
      </w:pPr>
    </w:p>
    <w:p w14:paraId="545B9C01" w14:textId="0A13F200" w:rsidR="005F4C1E" w:rsidRPr="0018394C" w:rsidRDefault="005F4C1E" w:rsidP="005F4C1E">
      <w:pPr>
        <w:spacing w:after="0"/>
        <w:ind w:firstLine="709"/>
        <w:jc w:val="center"/>
        <w:rPr>
          <w:rFonts w:asciiTheme="minorHAnsi" w:hAnsiTheme="minorHAnsi" w:cstheme="minorHAnsi"/>
        </w:rPr>
      </w:pPr>
      <w:r w:rsidRPr="0018394C">
        <w:rPr>
          <w:rFonts w:asciiTheme="minorHAnsi" w:hAnsiTheme="minorHAnsi" w:cstheme="minorHAnsi"/>
        </w:rPr>
        <w:t>S=</w:t>
      </w:r>
      <w:proofErr w:type="spellStart"/>
      <w:r w:rsidRPr="0018394C">
        <w:rPr>
          <w:rFonts w:asciiTheme="minorHAnsi" w:hAnsiTheme="minorHAnsi" w:cstheme="minorHAnsi"/>
        </w:rPr>
        <w:t>а·b</w:t>
      </w:r>
      <w:proofErr w:type="spellEnd"/>
      <w:r w:rsidRPr="0018394C">
        <w:rPr>
          <w:rFonts w:asciiTheme="minorHAnsi" w:hAnsiTheme="minorHAnsi" w:cstheme="minorHAnsi"/>
        </w:rPr>
        <w:t xml:space="preserve">, </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2</w:t>
      </w:r>
      <w:r w:rsidRPr="0018394C">
        <w:rPr>
          <w:rFonts w:asciiTheme="minorHAnsi" w:hAnsiTheme="minorHAnsi" w:cstheme="minorHAnsi"/>
        </w:rPr>
        <w:t>)</w:t>
      </w:r>
    </w:p>
    <w:p w14:paraId="597CC5D4" w14:textId="77777777" w:rsidR="005F4C1E" w:rsidRPr="0018394C" w:rsidRDefault="005F4C1E" w:rsidP="005F4C1E">
      <w:pPr>
        <w:spacing w:after="0"/>
        <w:ind w:firstLine="709"/>
        <w:jc w:val="both"/>
        <w:rPr>
          <w:rFonts w:asciiTheme="minorHAnsi" w:hAnsiTheme="minorHAnsi" w:cstheme="minorHAnsi"/>
        </w:rPr>
      </w:pPr>
    </w:p>
    <w:p w14:paraId="22BE2C56"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где S – площадь поверхности пласта, м²;</w:t>
      </w:r>
    </w:p>
    <w:p w14:paraId="74B79C4E"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а – длина пласта по простиранию на плане в м;</w:t>
      </w:r>
    </w:p>
    <w:p w14:paraId="42F45DF6"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b – длина пласта по падению в м.</w:t>
      </w:r>
    </w:p>
    <w:p w14:paraId="33C58980" w14:textId="77777777" w:rsidR="005F4C1E" w:rsidRPr="0018394C" w:rsidRDefault="005F4C1E" w:rsidP="005F4C1E">
      <w:pPr>
        <w:spacing w:after="0"/>
        <w:ind w:firstLine="709"/>
        <w:jc w:val="both"/>
        <w:rPr>
          <w:rFonts w:asciiTheme="minorHAnsi" w:hAnsiTheme="minorHAnsi" w:cstheme="minorHAnsi"/>
        </w:rPr>
      </w:pPr>
    </w:p>
    <w:p w14:paraId="7FE8FA77" w14:textId="7E3C2A60"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 В свою очередь</w:t>
      </w:r>
    </w:p>
    <w:p w14:paraId="27DDB093" w14:textId="65329B1D" w:rsidR="005F4C1E" w:rsidRPr="0018394C" w:rsidRDefault="005F4C1E" w:rsidP="005F4C1E">
      <w:pPr>
        <w:spacing w:after="0"/>
        <w:ind w:firstLine="709"/>
        <w:jc w:val="center"/>
        <w:rPr>
          <w:rFonts w:asciiTheme="minorHAnsi" w:hAnsiTheme="minorHAnsi" w:cstheme="minorHAnsi"/>
        </w:rPr>
      </w:pPr>
      <w:r w:rsidRPr="0018394C">
        <w:rPr>
          <w:rFonts w:asciiTheme="minorHAnsi" w:hAnsiTheme="minorHAnsi" w:cstheme="minorHAnsi"/>
        </w:rPr>
        <w:t>b=r/</w:t>
      </w:r>
      <w:proofErr w:type="spellStart"/>
      <w:r w:rsidRPr="0018394C">
        <w:rPr>
          <w:rFonts w:asciiTheme="minorHAnsi" w:hAnsiTheme="minorHAnsi" w:cstheme="minorHAnsi"/>
        </w:rPr>
        <w:t>соs</w:t>
      </w:r>
      <w:proofErr w:type="spellEnd"/>
      <w:r>
        <w:rPr>
          <w:rFonts w:asciiTheme="minorHAnsi" w:hAnsiTheme="minorHAnsi" w:cstheme="minorHAnsi"/>
        </w:rPr>
        <w:t>α</w:t>
      </w:r>
      <w:r w:rsidRPr="0018394C">
        <w:rPr>
          <w:rFonts w:asciiTheme="minorHAnsi" w:hAnsiTheme="minorHAnsi" w:cstheme="minorHAnsi"/>
        </w:rPr>
        <w:t xml:space="preserve"> , </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3</w:t>
      </w:r>
      <w:r w:rsidRPr="0018394C">
        <w:rPr>
          <w:rFonts w:asciiTheme="minorHAnsi" w:hAnsiTheme="minorHAnsi" w:cstheme="minorHAnsi"/>
        </w:rPr>
        <w:t>)</w:t>
      </w:r>
    </w:p>
    <w:p w14:paraId="6BDC4C8E"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где r – проекция на горизонтальную плоскость;</w:t>
      </w:r>
    </w:p>
    <w:p w14:paraId="7D71DB65" w14:textId="73F6D149" w:rsidR="005F4C1E" w:rsidRPr="0018394C" w:rsidRDefault="005F4C1E" w:rsidP="005F4C1E">
      <w:pPr>
        <w:spacing w:after="0"/>
        <w:ind w:firstLine="709"/>
        <w:jc w:val="both"/>
        <w:rPr>
          <w:rFonts w:asciiTheme="minorHAnsi" w:hAnsiTheme="minorHAnsi" w:cstheme="minorHAnsi"/>
        </w:rPr>
      </w:pPr>
      <w:r>
        <w:rPr>
          <w:rFonts w:asciiTheme="minorHAnsi" w:hAnsiTheme="minorHAnsi" w:cstheme="minorHAnsi"/>
        </w:rPr>
        <w:t>α</w:t>
      </w:r>
      <w:r w:rsidRPr="0018394C">
        <w:rPr>
          <w:rFonts w:asciiTheme="minorHAnsi" w:hAnsiTheme="minorHAnsi" w:cstheme="minorHAnsi"/>
        </w:rPr>
        <w:t xml:space="preserve"> – угол падения пласта.</w:t>
      </w:r>
    </w:p>
    <w:p w14:paraId="13FA9C9E" w14:textId="77777777" w:rsidR="005F4C1E" w:rsidRPr="0018394C" w:rsidRDefault="005F4C1E" w:rsidP="005F4C1E">
      <w:pPr>
        <w:spacing w:after="0"/>
        <w:ind w:firstLine="709"/>
        <w:jc w:val="both"/>
        <w:rPr>
          <w:rFonts w:asciiTheme="minorHAnsi" w:hAnsiTheme="minorHAnsi" w:cstheme="minorHAnsi"/>
        </w:rPr>
      </w:pPr>
    </w:p>
    <w:p w14:paraId="105714AC"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Поставив вместо b его значение, получим:</w:t>
      </w:r>
    </w:p>
    <w:p w14:paraId="77C0B198" w14:textId="77777777" w:rsidR="005F4C1E" w:rsidRPr="0018394C" w:rsidRDefault="005F4C1E" w:rsidP="005F4C1E">
      <w:pPr>
        <w:spacing w:after="0"/>
        <w:ind w:firstLine="709"/>
        <w:jc w:val="both"/>
        <w:rPr>
          <w:rFonts w:asciiTheme="minorHAnsi" w:hAnsiTheme="minorHAnsi" w:cstheme="minorHAnsi"/>
        </w:rPr>
      </w:pPr>
    </w:p>
    <w:p w14:paraId="366A0D61" w14:textId="307A2A96" w:rsidR="005F4C1E" w:rsidRPr="0018394C" w:rsidRDefault="005F4C1E" w:rsidP="005F4C1E">
      <w:pPr>
        <w:spacing w:after="0"/>
        <w:ind w:firstLine="709"/>
        <w:jc w:val="center"/>
        <w:rPr>
          <w:rFonts w:asciiTheme="minorHAnsi" w:hAnsiTheme="minorHAnsi" w:cstheme="minorHAnsi"/>
        </w:rPr>
      </w:pPr>
      <w:r w:rsidRPr="0018394C">
        <w:rPr>
          <w:rFonts w:asciiTheme="minorHAnsi" w:hAnsiTheme="minorHAnsi" w:cstheme="minorHAnsi"/>
        </w:rPr>
        <w:t>S=(</w:t>
      </w:r>
      <w:proofErr w:type="spellStart"/>
      <w:r w:rsidRPr="0018394C">
        <w:rPr>
          <w:rFonts w:asciiTheme="minorHAnsi" w:hAnsiTheme="minorHAnsi" w:cstheme="minorHAnsi"/>
        </w:rPr>
        <w:t>а·r</w:t>
      </w:r>
      <w:proofErr w:type="spellEnd"/>
      <w:r w:rsidRPr="0018394C">
        <w:rPr>
          <w:rFonts w:asciiTheme="minorHAnsi" w:hAnsiTheme="minorHAnsi" w:cstheme="minorHAnsi"/>
        </w:rPr>
        <w:t xml:space="preserve">)/ </w:t>
      </w:r>
      <w:proofErr w:type="spellStart"/>
      <w:r w:rsidRPr="0018394C">
        <w:rPr>
          <w:rFonts w:asciiTheme="minorHAnsi" w:hAnsiTheme="minorHAnsi" w:cstheme="minorHAnsi"/>
        </w:rPr>
        <w:t>соs</w:t>
      </w:r>
      <w:proofErr w:type="spellEnd"/>
      <w:r w:rsidRPr="0018394C">
        <w:rPr>
          <w:rFonts w:asciiTheme="minorHAnsi" w:hAnsiTheme="minorHAnsi" w:cstheme="minorHAnsi"/>
        </w:rPr>
        <w:t xml:space="preserve"> </w:t>
      </w:r>
      <w:r>
        <w:rPr>
          <w:rFonts w:asciiTheme="minorHAnsi" w:hAnsiTheme="minorHAnsi" w:cstheme="minorHAnsi"/>
        </w:rPr>
        <w:t>α</w: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4</w:t>
      </w:r>
      <w:r w:rsidRPr="0018394C">
        <w:rPr>
          <w:rFonts w:asciiTheme="minorHAnsi" w:hAnsiTheme="minorHAnsi" w:cstheme="minorHAnsi"/>
        </w:rPr>
        <w:t>)</w:t>
      </w:r>
    </w:p>
    <w:p w14:paraId="1D901124"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Объём пласта равен: </w:t>
      </w:r>
    </w:p>
    <w:p w14:paraId="3AEE4FD2" w14:textId="77777777" w:rsidR="005F4C1E" w:rsidRPr="0018394C" w:rsidRDefault="005F4C1E" w:rsidP="005F4C1E">
      <w:pPr>
        <w:spacing w:after="0"/>
        <w:ind w:firstLine="709"/>
        <w:jc w:val="both"/>
        <w:rPr>
          <w:rFonts w:asciiTheme="minorHAnsi" w:hAnsiTheme="minorHAnsi" w:cstheme="minorHAnsi"/>
        </w:rPr>
      </w:pPr>
    </w:p>
    <w:p w14:paraId="6378F88A" w14:textId="48409B7F" w:rsidR="005F4C1E" w:rsidRPr="005F4C1E" w:rsidRDefault="005F4C1E" w:rsidP="005F4C1E">
      <w:pPr>
        <w:spacing w:after="0"/>
        <w:ind w:firstLine="709"/>
        <w:jc w:val="center"/>
        <w:rPr>
          <w:rFonts w:asciiTheme="minorHAnsi" w:hAnsiTheme="minorHAnsi" w:cstheme="minorHAnsi"/>
          <w:lang w:val="en-US"/>
        </w:rPr>
      </w:pPr>
      <w:r w:rsidRPr="005F4C1E">
        <w:rPr>
          <w:rFonts w:asciiTheme="minorHAnsi" w:hAnsiTheme="minorHAnsi" w:cstheme="minorHAnsi"/>
          <w:lang w:val="en-US"/>
        </w:rPr>
        <w:t>V=</w:t>
      </w:r>
      <w:proofErr w:type="spellStart"/>
      <w:r w:rsidRPr="005F4C1E">
        <w:rPr>
          <w:rFonts w:asciiTheme="minorHAnsi" w:hAnsiTheme="minorHAnsi" w:cstheme="minorHAnsi"/>
          <w:lang w:val="en-US"/>
        </w:rPr>
        <w:t>S·m</w:t>
      </w:r>
      <w:proofErr w:type="spellEnd"/>
      <w:r w:rsidRPr="005F4C1E">
        <w:rPr>
          <w:rFonts w:asciiTheme="minorHAnsi" w:hAnsiTheme="minorHAnsi" w:cstheme="minorHAnsi"/>
          <w:lang w:val="en-US"/>
        </w:rPr>
        <w:t>=(</w:t>
      </w:r>
      <w:proofErr w:type="spellStart"/>
      <w:r w:rsidRPr="005F4C1E">
        <w:rPr>
          <w:rFonts w:asciiTheme="minorHAnsi" w:hAnsiTheme="minorHAnsi" w:cstheme="minorHAnsi"/>
          <w:lang w:val="en-US"/>
        </w:rPr>
        <w:t>a·r·m</w:t>
      </w:r>
      <w:proofErr w:type="spellEnd"/>
      <w:r w:rsidRPr="005F4C1E">
        <w:rPr>
          <w:rFonts w:asciiTheme="minorHAnsi" w:hAnsiTheme="minorHAnsi" w:cstheme="minorHAnsi"/>
          <w:lang w:val="en-US"/>
        </w:rPr>
        <w:t xml:space="preserve">)/ </w:t>
      </w:r>
      <w:r w:rsidRPr="0018394C">
        <w:rPr>
          <w:rFonts w:asciiTheme="minorHAnsi" w:hAnsiTheme="minorHAnsi" w:cstheme="minorHAnsi"/>
        </w:rPr>
        <w:t>со</w:t>
      </w:r>
      <w:r w:rsidRPr="005F4C1E">
        <w:rPr>
          <w:rFonts w:asciiTheme="minorHAnsi" w:hAnsiTheme="minorHAnsi" w:cstheme="minorHAnsi"/>
          <w:lang w:val="en-US"/>
        </w:rPr>
        <w:t xml:space="preserve">s </w:t>
      </w:r>
      <w:r>
        <w:rPr>
          <w:rFonts w:asciiTheme="minorHAnsi" w:hAnsiTheme="minorHAnsi" w:cstheme="minorHAnsi"/>
        </w:rPr>
        <w:t>α</w:t>
      </w:r>
      <w:r w:rsidRPr="005F4C1E">
        <w:rPr>
          <w:rFonts w:asciiTheme="minorHAnsi" w:hAnsiTheme="minorHAnsi" w:cstheme="minorHAnsi"/>
          <w:lang w:val="en-US"/>
        </w:rPr>
        <w:t>,</w:t>
      </w:r>
      <w:r w:rsidRPr="005F4C1E">
        <w:rPr>
          <w:rFonts w:asciiTheme="minorHAnsi" w:hAnsiTheme="minorHAnsi" w:cstheme="minorHAnsi"/>
          <w:lang w:val="en-US"/>
        </w:rPr>
        <w:tab/>
      </w:r>
      <w:r w:rsidRPr="005F4C1E">
        <w:rPr>
          <w:rFonts w:asciiTheme="minorHAnsi" w:hAnsiTheme="minorHAnsi" w:cstheme="minorHAnsi"/>
          <w:lang w:val="en-US"/>
        </w:rPr>
        <w:tab/>
      </w:r>
      <w:r w:rsidRPr="005F4C1E">
        <w:rPr>
          <w:rFonts w:asciiTheme="minorHAnsi" w:hAnsiTheme="minorHAnsi" w:cstheme="minorHAnsi"/>
          <w:lang w:val="en-US"/>
        </w:rPr>
        <w:tab/>
        <w:t>(</w:t>
      </w:r>
      <w:r>
        <w:rPr>
          <w:rFonts w:asciiTheme="minorHAnsi" w:hAnsiTheme="minorHAnsi" w:cstheme="minorHAnsi"/>
          <w:lang w:val="en-US"/>
        </w:rPr>
        <w:t>5</w:t>
      </w:r>
      <w:r w:rsidRPr="005F4C1E">
        <w:rPr>
          <w:rFonts w:asciiTheme="minorHAnsi" w:hAnsiTheme="minorHAnsi" w:cstheme="minorHAnsi"/>
          <w:lang w:val="en-US"/>
        </w:rPr>
        <w:t>)</w:t>
      </w:r>
    </w:p>
    <w:p w14:paraId="32E3AA63" w14:textId="77777777" w:rsidR="005F4C1E" w:rsidRPr="005F4C1E" w:rsidRDefault="005F4C1E" w:rsidP="005F4C1E">
      <w:pPr>
        <w:spacing w:after="0"/>
        <w:ind w:firstLine="709"/>
        <w:jc w:val="both"/>
        <w:rPr>
          <w:rFonts w:asciiTheme="minorHAnsi" w:hAnsiTheme="minorHAnsi" w:cstheme="minorHAnsi"/>
          <w:lang w:val="en-US"/>
        </w:rPr>
      </w:pPr>
    </w:p>
    <w:p w14:paraId="630C7327"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где m – истинная средняя мощность пласта в м.</w:t>
      </w:r>
    </w:p>
    <w:p w14:paraId="6FAA7B2D" w14:textId="719A304C"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m/ </w:t>
      </w:r>
      <w:proofErr w:type="spellStart"/>
      <w:r w:rsidRPr="0018394C">
        <w:rPr>
          <w:rFonts w:asciiTheme="minorHAnsi" w:hAnsiTheme="minorHAnsi" w:cstheme="minorHAnsi"/>
        </w:rPr>
        <w:t>соs</w:t>
      </w:r>
      <w:proofErr w:type="spellEnd"/>
      <w:r>
        <w:rPr>
          <w:rFonts w:asciiTheme="minorHAnsi" w:hAnsiTheme="minorHAnsi" w:cstheme="minorHAnsi"/>
        </w:rPr>
        <w:t>α</w:t>
      </w:r>
      <w:r w:rsidRPr="0018394C">
        <w:rPr>
          <w:rFonts w:asciiTheme="minorHAnsi" w:hAnsiTheme="minorHAnsi" w:cstheme="minorHAnsi"/>
        </w:rPr>
        <w:t xml:space="preserve">  – выражает видимую (вертикальную) среднюю мощность пласта, установленную по скважинам.</w:t>
      </w:r>
    </w:p>
    <w:p w14:paraId="7A446FA5"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Иначе: объем пласта равен площади его, измеренной на плане, умноженной на видимую среднюю мощность пласта.</w:t>
      </w:r>
    </w:p>
    <w:p w14:paraId="2E7C085A"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Вес полезного ископаемого Q и ценного компонента P подсчитывается по формуле:</w:t>
      </w:r>
    </w:p>
    <w:p w14:paraId="67591E77" w14:textId="77777777" w:rsidR="005F4C1E" w:rsidRPr="0018394C" w:rsidRDefault="005F4C1E" w:rsidP="005F4C1E">
      <w:pPr>
        <w:spacing w:after="0"/>
        <w:ind w:firstLine="709"/>
        <w:jc w:val="both"/>
        <w:rPr>
          <w:rFonts w:asciiTheme="minorHAnsi" w:hAnsiTheme="minorHAnsi" w:cstheme="minorHAnsi"/>
        </w:rPr>
      </w:pPr>
    </w:p>
    <w:p w14:paraId="60F296CB" w14:textId="6A19DA38" w:rsidR="005F4C1E" w:rsidRPr="0018394C" w:rsidRDefault="005F4C1E" w:rsidP="005F4C1E">
      <w:pPr>
        <w:spacing w:after="0"/>
        <w:ind w:firstLine="709"/>
        <w:jc w:val="center"/>
        <w:rPr>
          <w:rFonts w:asciiTheme="minorHAnsi" w:hAnsiTheme="minorHAnsi" w:cstheme="minorHAnsi"/>
        </w:rPr>
      </w:pPr>
      <w:r w:rsidRPr="0018394C">
        <w:rPr>
          <w:rFonts w:asciiTheme="minorHAnsi" w:hAnsiTheme="minorHAnsi" w:cstheme="minorHAnsi"/>
        </w:rPr>
        <w:t>Q=</w:t>
      </w:r>
      <w:proofErr w:type="spellStart"/>
      <w:r w:rsidRPr="0018394C">
        <w:rPr>
          <w:rFonts w:asciiTheme="minorHAnsi" w:hAnsiTheme="minorHAnsi" w:cstheme="minorHAnsi"/>
        </w:rPr>
        <w:t>V·d</w:t>
      </w:r>
      <w:proofErr w:type="spellEnd"/>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6</w:t>
      </w:r>
      <w:r w:rsidRPr="0018394C">
        <w:rPr>
          <w:rFonts w:asciiTheme="minorHAnsi" w:hAnsiTheme="minorHAnsi" w:cstheme="minorHAnsi"/>
        </w:rPr>
        <w:t>),</w:t>
      </w:r>
    </w:p>
    <w:p w14:paraId="558FC23C" w14:textId="77777777" w:rsidR="005F4C1E" w:rsidRPr="0018394C" w:rsidRDefault="005F4C1E" w:rsidP="005F4C1E">
      <w:pPr>
        <w:spacing w:after="0"/>
        <w:ind w:firstLine="709"/>
        <w:jc w:val="center"/>
        <w:rPr>
          <w:rFonts w:asciiTheme="minorHAnsi" w:hAnsiTheme="minorHAnsi" w:cstheme="minorHAnsi"/>
        </w:rPr>
      </w:pPr>
    </w:p>
    <w:p w14:paraId="071B657F" w14:textId="27C9B85F" w:rsidR="005F4C1E" w:rsidRPr="0018394C" w:rsidRDefault="005F4C1E" w:rsidP="005F4C1E">
      <w:pPr>
        <w:spacing w:after="0"/>
        <w:ind w:firstLine="709"/>
        <w:jc w:val="center"/>
        <w:rPr>
          <w:rFonts w:asciiTheme="minorHAnsi" w:hAnsiTheme="minorHAnsi" w:cstheme="minorHAnsi"/>
        </w:rPr>
      </w:pPr>
      <w:r w:rsidRPr="0018394C">
        <w:rPr>
          <w:rFonts w:asciiTheme="minorHAnsi" w:hAnsiTheme="minorHAnsi" w:cstheme="minorHAnsi"/>
        </w:rPr>
        <w:t>P=(</w:t>
      </w:r>
      <w:proofErr w:type="spellStart"/>
      <w:r w:rsidRPr="0018394C">
        <w:rPr>
          <w:rFonts w:asciiTheme="minorHAnsi" w:hAnsiTheme="minorHAnsi" w:cstheme="minorHAnsi"/>
        </w:rPr>
        <w:t>Q·с</w:t>
      </w:r>
      <w:proofErr w:type="spellEnd"/>
      <w:r w:rsidRPr="0018394C">
        <w:rPr>
          <w:rFonts w:asciiTheme="minorHAnsi" w:hAnsiTheme="minorHAnsi" w:cstheme="minorHAnsi"/>
        </w:rPr>
        <w:t>)/100,</w:t>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7</w:t>
      </w:r>
      <w:r w:rsidRPr="0018394C">
        <w:rPr>
          <w:rFonts w:asciiTheme="minorHAnsi" w:hAnsiTheme="minorHAnsi" w:cstheme="minorHAnsi"/>
        </w:rPr>
        <w:t>)</w:t>
      </w:r>
    </w:p>
    <w:p w14:paraId="4111699E"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Остальные случаи будут рассмотрены на практических занятиях.</w:t>
      </w:r>
    </w:p>
    <w:p w14:paraId="540D99E1" w14:textId="77777777" w:rsidR="005F4C1E" w:rsidRPr="0018394C" w:rsidRDefault="005F4C1E" w:rsidP="005F4C1E">
      <w:pPr>
        <w:spacing w:after="0"/>
        <w:ind w:firstLine="709"/>
        <w:jc w:val="both"/>
        <w:rPr>
          <w:rFonts w:asciiTheme="minorHAnsi" w:hAnsiTheme="minorHAnsi" w:cstheme="minorHAnsi"/>
        </w:rPr>
      </w:pPr>
    </w:p>
    <w:p w14:paraId="28D53185" w14:textId="5AD2F067" w:rsidR="005F4C1E" w:rsidRDefault="005F4C1E" w:rsidP="005F4C1E">
      <w:pPr>
        <w:spacing w:after="0"/>
        <w:ind w:firstLine="709"/>
        <w:jc w:val="both"/>
        <w:rPr>
          <w:rFonts w:asciiTheme="minorHAnsi" w:hAnsiTheme="minorHAnsi" w:cstheme="minorHAnsi"/>
          <w:b/>
          <w:bCs/>
          <w:i/>
          <w:iCs/>
          <w:u w:val="single"/>
        </w:rPr>
      </w:pPr>
      <w:r w:rsidRPr="005F4C1E">
        <w:rPr>
          <w:rFonts w:asciiTheme="minorHAnsi" w:hAnsiTheme="minorHAnsi" w:cstheme="minorHAnsi"/>
          <w:b/>
          <w:bCs/>
          <w:i/>
          <w:iCs/>
          <w:u w:val="single"/>
        </w:rPr>
        <w:t>3.</w:t>
      </w:r>
      <w:r w:rsidRPr="005F4C1E">
        <w:rPr>
          <w:rFonts w:asciiTheme="minorHAnsi" w:hAnsiTheme="minorHAnsi" w:cstheme="minorHAnsi"/>
          <w:b/>
          <w:bCs/>
          <w:i/>
          <w:iCs/>
          <w:u w:val="single"/>
        </w:rPr>
        <w:t xml:space="preserve"> Статистический метод</w:t>
      </w:r>
    </w:p>
    <w:p w14:paraId="4468CEF9" w14:textId="77777777" w:rsidR="005F4C1E" w:rsidRPr="005F4C1E" w:rsidRDefault="005F4C1E" w:rsidP="005F4C1E">
      <w:pPr>
        <w:spacing w:after="0"/>
        <w:ind w:firstLine="709"/>
        <w:jc w:val="both"/>
        <w:rPr>
          <w:rFonts w:asciiTheme="minorHAnsi" w:hAnsiTheme="minorHAnsi" w:cstheme="minorHAnsi"/>
          <w:b/>
          <w:bCs/>
          <w:i/>
          <w:iCs/>
          <w:u w:val="single"/>
        </w:rPr>
      </w:pPr>
    </w:p>
    <w:p w14:paraId="533F7F1D"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Статистический метод применяется для подсчета запасов сырья при неравномерном его распределении по площади и мощности залежи, например для месторождений </w:t>
      </w:r>
      <w:proofErr w:type="spellStart"/>
      <w:r w:rsidRPr="0018394C">
        <w:rPr>
          <w:rFonts w:asciiTheme="minorHAnsi" w:hAnsiTheme="minorHAnsi" w:cstheme="minorHAnsi"/>
        </w:rPr>
        <w:t>пъезокварца</w:t>
      </w:r>
      <w:proofErr w:type="spellEnd"/>
      <w:r w:rsidRPr="0018394C">
        <w:rPr>
          <w:rFonts w:asciiTheme="minorHAnsi" w:hAnsiTheme="minorHAnsi" w:cstheme="minorHAnsi"/>
        </w:rPr>
        <w:t>, исландского шпата. Некоторых типов месторождений слюды, валунов различного состава, Желваковых фосфоритов и др. Этот метод широко применяется при подсчете прогнозных запасов ископаемых углей по целым угленосным районам и бассейнам. Его можно использовать для подсчета прогнозных запасов металлических и неметаллических полезных ископаемых по рудному полю и району.</w:t>
      </w:r>
    </w:p>
    <w:p w14:paraId="45FC5A18"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Обычно определяют продуктивность залежи полезного ископаемого, под которой принято понимать выход полезного ископаемого в т или кг с единицы площади тела полезного ископаемого, принимаемую за 1м</w:t>
      </w:r>
      <w:r w:rsidRPr="005F4C1E">
        <w:rPr>
          <w:rFonts w:asciiTheme="minorHAnsi" w:hAnsiTheme="minorHAnsi" w:cstheme="minorHAnsi"/>
          <w:vertAlign w:val="superscript"/>
        </w:rPr>
        <w:t>2</w:t>
      </w:r>
      <w:r w:rsidRPr="0018394C">
        <w:rPr>
          <w:rFonts w:asciiTheme="minorHAnsi" w:hAnsiTheme="minorHAnsi" w:cstheme="minorHAnsi"/>
        </w:rPr>
        <w:t xml:space="preserve"> или 100м</w:t>
      </w:r>
      <w:r w:rsidRPr="005F4C1E">
        <w:rPr>
          <w:rFonts w:asciiTheme="minorHAnsi" w:hAnsiTheme="minorHAnsi" w:cstheme="minorHAnsi"/>
          <w:vertAlign w:val="superscript"/>
        </w:rPr>
        <w:t>2</w:t>
      </w:r>
      <w:r w:rsidRPr="0018394C">
        <w:rPr>
          <w:rFonts w:asciiTheme="minorHAnsi" w:hAnsiTheme="minorHAnsi" w:cstheme="minorHAnsi"/>
        </w:rPr>
        <w:t xml:space="preserve"> площади. </w:t>
      </w:r>
    </w:p>
    <w:p w14:paraId="7D192D65" w14:textId="03D9004D"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Продуктивность выработки </w:t>
      </w:r>
      <w:proofErr w:type="spellStart"/>
      <w:r w:rsidRPr="0018394C">
        <w:rPr>
          <w:rFonts w:asciiTheme="minorHAnsi" w:hAnsiTheme="minorHAnsi" w:cstheme="minorHAnsi"/>
        </w:rPr>
        <w:t>q</w:t>
      </w:r>
      <w:r w:rsidRPr="005F4C1E">
        <w:rPr>
          <w:rFonts w:asciiTheme="minorHAnsi" w:hAnsiTheme="minorHAnsi" w:cstheme="minorHAnsi"/>
          <w:vertAlign w:val="subscript"/>
        </w:rPr>
        <w:t>R</w:t>
      </w:r>
      <w:proofErr w:type="spellEnd"/>
      <w:r w:rsidRPr="0018394C">
        <w:rPr>
          <w:rFonts w:asciiTheme="minorHAnsi" w:hAnsiTheme="minorHAnsi" w:cstheme="minorHAnsi"/>
        </w:rPr>
        <w:t>, пройденной по телу полезного ископаемого, определяется путем деления веса Q полезного компонента, добытого из продуктивного горизонта, на поперечное сечение  (площадь) выработки S.</w:t>
      </w:r>
    </w:p>
    <w:p w14:paraId="49EF845C" w14:textId="36ED3548"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 xml:space="preserve">При расчетах средней продуктивности для блоков месторождения или района иногда вводят поправочные коэффициенты. Таким образом, сущность метода заключается в определении продуктивности оруденения и площади, </w:t>
      </w:r>
      <w:r w:rsidRPr="0018394C">
        <w:rPr>
          <w:rFonts w:asciiTheme="minorHAnsi" w:hAnsiTheme="minorHAnsi" w:cstheme="minorHAnsi"/>
        </w:rPr>
        <w:lastRenderedPageBreak/>
        <w:t xml:space="preserve">на которую ее следует распространить. Весовое количество сырья в </w:t>
      </w:r>
      <w:proofErr w:type="spellStart"/>
      <w:r w:rsidRPr="0018394C">
        <w:rPr>
          <w:rFonts w:asciiTheme="minorHAnsi" w:hAnsiTheme="minorHAnsi" w:cstheme="minorHAnsi"/>
        </w:rPr>
        <w:t>подсчетном</w:t>
      </w:r>
      <w:proofErr w:type="spellEnd"/>
      <w:r w:rsidRPr="0018394C">
        <w:rPr>
          <w:rFonts w:asciiTheme="minorHAnsi" w:hAnsiTheme="minorHAnsi" w:cstheme="minorHAnsi"/>
        </w:rPr>
        <w:t xml:space="preserve"> блоке определяется по формуле:</w:t>
      </w:r>
    </w:p>
    <w:p w14:paraId="04B5A341" w14:textId="77777777" w:rsidR="005F4C1E" w:rsidRPr="0018394C" w:rsidRDefault="005F4C1E" w:rsidP="005F4C1E">
      <w:pPr>
        <w:spacing w:after="0"/>
        <w:ind w:firstLine="709"/>
        <w:jc w:val="both"/>
        <w:rPr>
          <w:rFonts w:asciiTheme="minorHAnsi" w:hAnsiTheme="minorHAnsi" w:cstheme="minorHAnsi"/>
        </w:rPr>
      </w:pPr>
    </w:p>
    <w:p w14:paraId="4744A252" w14:textId="40499D16" w:rsidR="005F4C1E" w:rsidRPr="0018394C" w:rsidRDefault="005F4C1E" w:rsidP="005F4C1E">
      <w:pPr>
        <w:spacing w:after="0"/>
        <w:ind w:firstLine="709"/>
        <w:jc w:val="center"/>
        <w:rPr>
          <w:rFonts w:asciiTheme="minorHAnsi" w:hAnsiTheme="minorHAnsi" w:cstheme="minorHAnsi"/>
        </w:rPr>
      </w:pPr>
      <w:r w:rsidRPr="0018394C">
        <w:rPr>
          <w:rFonts w:asciiTheme="minorHAnsi" w:hAnsiTheme="minorHAnsi" w:cstheme="minorHAnsi"/>
        </w:rPr>
        <w:t>P=</w:t>
      </w:r>
      <w:proofErr w:type="spellStart"/>
      <w:r w:rsidRPr="0018394C">
        <w:rPr>
          <w:rFonts w:asciiTheme="minorHAnsi" w:hAnsiTheme="minorHAnsi" w:cstheme="minorHAnsi"/>
        </w:rPr>
        <w:t>S·p</w:t>
      </w:r>
      <w:proofErr w:type="spellEnd"/>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r>
      <w:r w:rsidRPr="0018394C">
        <w:rPr>
          <w:rFonts w:asciiTheme="minorHAnsi" w:hAnsiTheme="minorHAnsi" w:cstheme="minorHAnsi"/>
        </w:rPr>
        <w:tab/>
        <w:t>(</w:t>
      </w:r>
      <w:r>
        <w:rPr>
          <w:rFonts w:asciiTheme="minorHAnsi" w:hAnsiTheme="minorHAnsi" w:cstheme="minorHAnsi"/>
        </w:rPr>
        <w:t>8</w:t>
      </w:r>
      <w:r w:rsidRPr="0018394C">
        <w:rPr>
          <w:rFonts w:asciiTheme="minorHAnsi" w:hAnsiTheme="minorHAnsi" w:cstheme="minorHAnsi"/>
        </w:rPr>
        <w:t>),</w:t>
      </w:r>
    </w:p>
    <w:p w14:paraId="2F13F5FD"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где S – площадь блока, м</w:t>
      </w:r>
      <w:r w:rsidRPr="005F4C1E">
        <w:rPr>
          <w:rFonts w:asciiTheme="minorHAnsi" w:hAnsiTheme="minorHAnsi" w:cstheme="minorHAnsi"/>
          <w:vertAlign w:val="superscript"/>
        </w:rPr>
        <w:t>2</w:t>
      </w:r>
      <w:r w:rsidRPr="0018394C">
        <w:rPr>
          <w:rFonts w:asciiTheme="minorHAnsi" w:hAnsiTheme="minorHAnsi" w:cstheme="minorHAnsi"/>
        </w:rPr>
        <w:t>;</w:t>
      </w:r>
    </w:p>
    <w:p w14:paraId="2BD0A85A" w14:textId="77777777" w:rsidR="005F4C1E" w:rsidRPr="0018394C" w:rsidRDefault="005F4C1E" w:rsidP="005F4C1E">
      <w:pPr>
        <w:spacing w:after="0"/>
        <w:ind w:firstLine="709"/>
        <w:jc w:val="both"/>
        <w:rPr>
          <w:rFonts w:asciiTheme="minorHAnsi" w:hAnsiTheme="minorHAnsi" w:cstheme="minorHAnsi"/>
        </w:rPr>
      </w:pPr>
      <w:r w:rsidRPr="0018394C">
        <w:rPr>
          <w:rFonts w:asciiTheme="minorHAnsi" w:hAnsiTheme="minorHAnsi" w:cstheme="minorHAnsi"/>
        </w:rPr>
        <w:t>P – продуктивность оруденения, кг/м</w:t>
      </w:r>
      <w:r w:rsidRPr="005F4C1E">
        <w:rPr>
          <w:rFonts w:asciiTheme="minorHAnsi" w:hAnsiTheme="minorHAnsi" w:cstheme="minorHAnsi"/>
          <w:vertAlign w:val="superscript"/>
        </w:rPr>
        <w:t>2</w:t>
      </w:r>
      <w:r w:rsidRPr="0018394C">
        <w:rPr>
          <w:rFonts w:asciiTheme="minorHAnsi" w:hAnsiTheme="minorHAnsi" w:cstheme="minorHAnsi"/>
        </w:rPr>
        <w:t xml:space="preserve"> или т/м</w:t>
      </w:r>
      <w:r w:rsidRPr="005F4C1E">
        <w:rPr>
          <w:rFonts w:asciiTheme="minorHAnsi" w:hAnsiTheme="minorHAnsi" w:cstheme="minorHAnsi"/>
          <w:vertAlign w:val="superscript"/>
        </w:rPr>
        <w:t>2</w:t>
      </w:r>
      <w:r w:rsidRPr="0018394C">
        <w:rPr>
          <w:rFonts w:asciiTheme="minorHAnsi" w:hAnsiTheme="minorHAnsi" w:cstheme="minorHAnsi"/>
        </w:rPr>
        <w:t>.</w:t>
      </w:r>
    </w:p>
    <w:p w14:paraId="7ED75C6F" w14:textId="77777777" w:rsidR="005F4C1E" w:rsidRPr="0018394C" w:rsidRDefault="005F4C1E" w:rsidP="005F4C1E">
      <w:pPr>
        <w:spacing w:after="0"/>
        <w:ind w:firstLine="709"/>
        <w:jc w:val="both"/>
        <w:rPr>
          <w:rFonts w:asciiTheme="minorHAnsi" w:hAnsiTheme="minorHAnsi" w:cstheme="minorHAnsi"/>
        </w:rPr>
      </w:pPr>
    </w:p>
    <w:sectPr w:rsidR="005F4C1E" w:rsidRPr="0018394C" w:rsidSect="00D3402F">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C1E"/>
    <w:rsid w:val="005F4C1E"/>
    <w:rsid w:val="006C0B77"/>
    <w:rsid w:val="008242FF"/>
    <w:rsid w:val="00870751"/>
    <w:rsid w:val="00922C48"/>
    <w:rsid w:val="00956480"/>
    <w:rsid w:val="00B915B7"/>
    <w:rsid w:val="00D3402F"/>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1BEBE"/>
  <w15:chartTrackingRefBased/>
  <w15:docId w15:val="{54779FCD-4208-4E71-BCDA-EC51A9F07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4C1E"/>
    <w:pPr>
      <w:spacing w:line="240" w:lineRule="auto"/>
    </w:pPr>
    <w:rPr>
      <w:rFonts w:ascii="Times New Roman" w:hAnsi="Times New Roman"/>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1107</Words>
  <Characters>6310</Characters>
  <Application>Microsoft Office Word</Application>
  <DocSecurity>0</DocSecurity>
  <Lines>52</Lines>
  <Paragraphs>14</Paragraphs>
  <ScaleCrop>false</ScaleCrop>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2024-01-18T04:16:00Z</dcterms:created>
  <dcterms:modified xsi:type="dcterms:W3CDTF">2024-01-18T04:25:00Z</dcterms:modified>
</cp:coreProperties>
</file>